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FF5B" w14:textId="6FB4C45B"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bookmarkStart w:id="0" w:name="_GoBack"/>
      <w:bookmarkEnd w:id="0"/>
      <w:r w:rsidRPr="00731FDA">
        <w:rPr>
          <w:rFonts w:ascii="Helvetica Neue" w:eastAsia="Times New Roman" w:hAnsi="Helvetica Neue" w:cs="Times New Roman"/>
          <w:color w:val="333333"/>
          <w:sz w:val="20"/>
          <w:szCs w:val="20"/>
        </w:rPr>
        <w:t>level.</w:t>
      </w:r>
      <w:r w:rsidRPr="00731FDA">
        <w:rPr>
          <w:rFonts w:ascii="Helvetica Neue" w:eastAsia="Times New Roman" w:hAnsi="Helvetica Neue" w:cs="Times New Roman"/>
          <w:color w:val="333333"/>
          <w:sz w:val="20"/>
          <w:szCs w:val="20"/>
        </w:rPr>
        <w:br/>
        <w:t>3) Evidence of scholarly activity in the field of Television and Film Studies</w:t>
      </w:r>
    </w:p>
    <w:p w14:paraId="33B835C7"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Preferred Qualifications:</w:t>
      </w:r>
    </w:p>
    <w:p w14:paraId="04DDCD60" w14:textId="0C33D624" w:rsidR="00412C48" w:rsidRPr="00731FDA" w:rsidRDefault="00731FDA" w:rsidP="00412C48">
      <w:pPr>
        <w:shd w:val="clear" w:color="auto" w:fill="FFFFFF"/>
        <w:spacing w:after="180" w:line="288" w:lineRule="atLeast"/>
        <w:outlineLvl w:val="0"/>
        <w:rPr>
          <w:rFonts w:ascii="Helvetica Neue" w:eastAsia="Times New Roman" w:hAnsi="Helvetica Neue" w:cs="Times New Roman"/>
          <w:b/>
          <w:bCs/>
          <w:color w:val="000000"/>
          <w:kern w:val="36"/>
          <w:sz w:val="38"/>
          <w:szCs w:val="38"/>
        </w:rPr>
      </w:pPr>
      <w:r w:rsidRPr="00731FDA">
        <w:rPr>
          <w:rFonts w:ascii="Helvetica Neue" w:eastAsia="Times New Roman" w:hAnsi="Helvetica Neue" w:cs="Times New Roman"/>
          <w:color w:val="333333"/>
          <w:sz w:val="20"/>
          <w:szCs w:val="20"/>
        </w:rPr>
        <w:t>1) Demonstrated ability to teach large lecture classes in media history, theory and criticism as well as smaller, upper division classes.</w:t>
      </w:r>
      <w:r w:rsidR="00412C48" w:rsidRPr="00412C48">
        <w:rPr>
          <w:rFonts w:ascii="Helvetica Neue" w:eastAsia="Times New Roman" w:hAnsi="Helvetica Neue" w:cs="Times New Roman"/>
          <w:b/>
          <w:bCs/>
          <w:color w:val="000000"/>
          <w:kern w:val="36"/>
          <w:sz w:val="38"/>
          <w:szCs w:val="38"/>
        </w:rPr>
        <w:t xml:space="preserve"> </w:t>
      </w:r>
      <w:r w:rsidR="00412C48" w:rsidRPr="00731FDA">
        <w:rPr>
          <w:rFonts w:ascii="Helvetica Neue" w:eastAsia="Times New Roman" w:hAnsi="Helvetica Neue" w:cs="Times New Roman"/>
          <w:b/>
          <w:bCs/>
          <w:color w:val="000000"/>
          <w:kern w:val="36"/>
          <w:sz w:val="38"/>
          <w:szCs w:val="38"/>
        </w:rPr>
        <w:t>California State University, Los Angeles</w:t>
      </w:r>
    </w:p>
    <w:p w14:paraId="4C1C8828" w14:textId="77777777" w:rsidR="00412C48" w:rsidRPr="00731FDA" w:rsidRDefault="00412C48" w:rsidP="00412C48">
      <w:pPr>
        <w:shd w:val="clear" w:color="auto" w:fill="FFFFFF"/>
        <w:spacing w:after="180" w:line="288" w:lineRule="atLeast"/>
        <w:outlineLvl w:val="0"/>
        <w:rPr>
          <w:rFonts w:ascii="Helvetica Neue" w:eastAsia="Times New Roman" w:hAnsi="Helvetica Neue" w:cs="Times New Roman"/>
          <w:color w:val="333333"/>
          <w:kern w:val="36"/>
          <w:sz w:val="33"/>
          <w:szCs w:val="33"/>
        </w:rPr>
      </w:pPr>
      <w:r w:rsidRPr="00731FDA">
        <w:rPr>
          <w:rFonts w:ascii="Helvetica Neue" w:eastAsia="Times New Roman" w:hAnsi="Helvetica Neue" w:cs="Times New Roman"/>
          <w:color w:val="333333"/>
          <w:kern w:val="36"/>
          <w:sz w:val="33"/>
          <w:szCs w:val="33"/>
        </w:rPr>
        <w:t>AL | TVFM - TTF2</w:t>
      </w:r>
    </w:p>
    <w:p w14:paraId="7DA04DC7" w14:textId="77777777" w:rsidR="00412C48" w:rsidRPr="00731FDA" w:rsidRDefault="00412C48" w:rsidP="00412C48">
      <w:pPr>
        <w:shd w:val="clear" w:color="auto" w:fill="FFFFFF"/>
        <w:spacing w:before="308" w:after="308" w:line="288" w:lineRule="atLeast"/>
        <w:outlineLvl w:val="2"/>
        <w:rPr>
          <w:rFonts w:ascii="Helvetica Neue" w:eastAsia="Times New Roman" w:hAnsi="Helvetica Neue" w:cs="Times New Roman"/>
          <w:b/>
          <w:bCs/>
          <w:color w:val="333333"/>
        </w:rPr>
      </w:pPr>
      <w:r w:rsidRPr="00731FDA">
        <w:rPr>
          <w:rFonts w:ascii="Helvetica Neue" w:eastAsia="Times New Roman" w:hAnsi="Helvetica Neue" w:cs="Times New Roman"/>
          <w:b/>
          <w:bCs/>
          <w:color w:val="333333"/>
        </w:rPr>
        <w:t>College of Arts &amp; Letters</w:t>
      </w:r>
    </w:p>
    <w:p w14:paraId="09D4D70A" w14:textId="77777777" w:rsidR="00412C48" w:rsidRPr="00731FDA" w:rsidRDefault="00412C48" w:rsidP="00412C48">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Position:</w:t>
      </w:r>
    </w:p>
    <w:p w14:paraId="454A44F8" w14:textId="77777777" w:rsidR="00412C48" w:rsidRPr="00731FDA" w:rsidRDefault="00412C48" w:rsidP="00412C48">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333333"/>
          <w:sz w:val="20"/>
          <w:szCs w:val="20"/>
        </w:rPr>
        <w:t>Department of Television, Film and Media Studies</w:t>
      </w:r>
    </w:p>
    <w:p w14:paraId="4D44A99F" w14:textId="77777777" w:rsidR="00412C48" w:rsidRPr="00731FDA" w:rsidRDefault="00412C48" w:rsidP="00412C48">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Assistant Professor of Television and Film Studies</w:t>
      </w:r>
    </w:p>
    <w:p w14:paraId="5E2C1632" w14:textId="77777777" w:rsidR="00412C48" w:rsidRPr="00731FDA" w:rsidRDefault="00412C48" w:rsidP="00412C48">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Starting Date:</w:t>
      </w:r>
    </w:p>
    <w:p w14:paraId="5C5C6968" w14:textId="77777777" w:rsidR="00412C48" w:rsidRPr="00731FDA" w:rsidRDefault="00412C48" w:rsidP="00412C48">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August, 2020</w:t>
      </w:r>
    </w:p>
    <w:p w14:paraId="6044B48A" w14:textId="77777777" w:rsidR="00412C48" w:rsidRPr="00731FDA" w:rsidRDefault="00412C48" w:rsidP="00412C48">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Minimum Qualifications:</w:t>
      </w:r>
    </w:p>
    <w:p w14:paraId="3CF3E677" w14:textId="46CEF257" w:rsidR="00731FDA" w:rsidRPr="00731FDA" w:rsidRDefault="00412C48" w:rsidP="00412C48">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1) A Ph.D. in Film or Television Studies or other closely-related disciplines from an accredited institution (or equivalent) is required; however, applicants nearing completion of the doctorate (ABD) may be considered. For appointment, the doctorate must be completed by the date of appointment (8/20/2020).</w:t>
      </w:r>
      <w:r w:rsidRPr="00731FDA">
        <w:rPr>
          <w:rFonts w:ascii="Helvetica Neue" w:eastAsia="Times New Roman" w:hAnsi="Helvetica Neue" w:cs="Times New Roman"/>
          <w:color w:val="333333"/>
          <w:sz w:val="20"/>
          <w:szCs w:val="20"/>
        </w:rPr>
        <w:br/>
        <w:t>2) Evidence of successful teaching in television and film history, theory, and critical analysis; cultural studies; and/or emerging media at the undergraduate</w:t>
      </w:r>
      <w:r w:rsidR="00731FDA" w:rsidRPr="00731FDA">
        <w:rPr>
          <w:rFonts w:ascii="Helvetica Neue" w:eastAsia="Times New Roman" w:hAnsi="Helvetica Neue" w:cs="Times New Roman"/>
          <w:color w:val="333333"/>
          <w:sz w:val="20"/>
          <w:szCs w:val="20"/>
        </w:rPr>
        <w:br/>
        <w:t>2) Demonstrated ability to teach graduate level courses in television, film, and new media history; media theory; and/or cultural studies.</w:t>
      </w:r>
      <w:r w:rsidR="00731FDA" w:rsidRPr="00731FDA">
        <w:rPr>
          <w:rFonts w:ascii="Helvetica Neue" w:eastAsia="Times New Roman" w:hAnsi="Helvetica Neue" w:cs="Times New Roman"/>
          <w:color w:val="333333"/>
          <w:sz w:val="20"/>
          <w:szCs w:val="20"/>
        </w:rPr>
        <w:br/>
        <w:t>3) Demonstrated ability to mentor graduate students in original research and publications.</w:t>
      </w:r>
      <w:r w:rsidR="00731FDA" w:rsidRPr="00731FDA">
        <w:rPr>
          <w:rFonts w:ascii="Helvetica Neue" w:eastAsia="Times New Roman" w:hAnsi="Helvetica Neue" w:cs="Times New Roman"/>
          <w:color w:val="333333"/>
          <w:sz w:val="20"/>
          <w:szCs w:val="20"/>
        </w:rPr>
        <w:br/>
        <w:t>4) Demonstrated commitment to teaching in a diverse, multicultural, and inclusive university environment with a large first-time college student population.</w:t>
      </w:r>
      <w:r w:rsidR="00731FDA" w:rsidRPr="00731FDA">
        <w:rPr>
          <w:rFonts w:ascii="Helvetica Neue" w:eastAsia="Times New Roman" w:hAnsi="Helvetica Neue" w:cs="Times New Roman"/>
          <w:color w:val="333333"/>
          <w:sz w:val="20"/>
          <w:szCs w:val="20"/>
        </w:rPr>
        <w:br/>
        <w:t>5) Evidence of ability to teach current topics in the media with a focus on class, gender, race, and politics.</w:t>
      </w:r>
      <w:r w:rsidR="00731FDA" w:rsidRPr="00731FDA">
        <w:rPr>
          <w:rFonts w:ascii="Helvetica Neue" w:eastAsia="Times New Roman" w:hAnsi="Helvetica Neue" w:cs="Times New Roman"/>
          <w:color w:val="333333"/>
          <w:sz w:val="20"/>
          <w:szCs w:val="20"/>
        </w:rPr>
        <w:br/>
        <w:t>6) Evidence of publications in scholarly journals.</w:t>
      </w:r>
    </w:p>
    <w:p w14:paraId="73DD2E88"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Duties:</w:t>
      </w:r>
    </w:p>
    <w:p w14:paraId="074F064E"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The primary professional responsibilities of instructional faculty members are: teaching, research, scholarship and/or creative activity, and service to the University, profession and to the community.  These responsibilities generally include: advising students, participation in campus and system-wide committees, maintaining office hours, working collaboratively and productively with colleagues, and participation in traditional academic functions.</w:t>
      </w:r>
    </w:p>
    <w:p w14:paraId="7DB18B37"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The successful candidate will teach courses in television, film, and media studies. The normal teaching load is 12 units per semester, reduced to 9 during the first two years of appointment.</w:t>
      </w:r>
    </w:p>
    <w:p w14:paraId="1F36B59E"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The successful candidate will be committed to the academic success of all of our students and to an environment that acknowledges, encourages, and celebrates diversity and differences. To this end, the successful candidate will work effectively, respectfully, and collaboratively in diverse, multicultural, and inclusive settings. In addition, the successful candidate will be ready to join faculty, staff, students, and administrators in our University’s shared commitment to the principles of engagement, service, and the public good.</w:t>
      </w:r>
    </w:p>
    <w:p w14:paraId="10E232F6"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lastRenderedPageBreak/>
        <w:t>Salary:</w:t>
      </w:r>
    </w:p>
    <w:p w14:paraId="50C9C28F"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Initial salary is commensurate with qualifications and experience.</w:t>
      </w:r>
    </w:p>
    <w:p w14:paraId="6739D4D1"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The University:</w:t>
      </w:r>
    </w:p>
    <w:p w14:paraId="30A65335"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California State University, Los Angeles (Cal State LA) is one of 23 campuses within the California State University system.  The University is the premier comprehensive public university in the heart of Los Angeles. Cal State LA is ranked number one in the U.S. for the upward mobility of its students, and is dedicated to engagement, service, and the public good.  We offer nationally recognized programs in science, the arts, business, criminal justice, engineering, nursing, education, ethnic studies, and the humanities. Our faculty have a strong commitment to scholarship, research, creative pursuits, community engagement, and service.</w:t>
      </w:r>
    </w:p>
    <w:p w14:paraId="77D2E6B3"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Our 240,000 alumni reflect the City and County’s dynamic mix of populations.  The University has one of the most diverse student populations of any college or university in the nation.  As a federally recognized Hispanic-Serving Institution, and Asian-American, Native American, and Pacific Islander-Serving Institution, Cal State LA recognizes the transformative power of education and embraces its duty to identify and serve the needs of all of its students. The University is committed to creating a community in which a diverse population can live, work and learn in an atmosphere of civility and respect for the rights and sensibilities of each individual.  </w:t>
      </w:r>
    </w:p>
    <w:p w14:paraId="70E9680C"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The College:</w:t>
      </w:r>
    </w:p>
    <w:p w14:paraId="45497A7D"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The Cal State LA College of Arts &amp; Letters transforms lives and sustains thriving communities and cultures. We develop and amplify our students’ unique talents, diverse life experiences, and intellects through the study and practice of the Arts and Humanities so that they can tell meaningful stories, forge their professional pathways, and inspire their communities. Our nine departments (Art, Communication Studies, English, Liberal Studies, Modern Languages and Literatures, Music, Philosophy, Television, Film &amp; Media Studies, and Theatre and Dance) include programs that lead to Bachelor and Master of Arts degrees, Bachelor and Master of Music degrees, and Master of Fine Arts degrees</w:t>
      </w:r>
      <w:r w:rsidRPr="00731FDA">
        <w:rPr>
          <w:rFonts w:ascii="Helvetica Neue" w:eastAsia="Times New Roman" w:hAnsi="Helvetica Neue" w:cs="Times New Roman"/>
          <w:i/>
          <w:iCs/>
          <w:color w:val="333333"/>
          <w:sz w:val="20"/>
          <w:szCs w:val="20"/>
        </w:rPr>
        <w:t>.</w:t>
      </w:r>
    </w:p>
    <w:p w14:paraId="2EECD711"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The Department:</w:t>
      </w:r>
    </w:p>
    <w:p w14:paraId="4F036FDB"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The Department of Television, Film &amp; Media Studies offers its students a pathway to cultural, creative, artistic and professional experiences that will enhance their entry to the global community of multimedia arts. An impressive lineage of TVFM graduates have gone on to successful careers across multiple media platforms including film, television and radio production; journalism; digital media; television and screenwriting; as well as advanced degrees in media studies. The TVFM faculty includes outstanding, committed professors and lecturers who have excelled in their respective fields in the artistic and scholarly communities.</w:t>
      </w:r>
    </w:p>
    <w:p w14:paraId="51E705BD"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The Department of Television, Film, &amp; Media Studies offers undergraduate programs leading to a Bachelor of Arts degree in Journalism and Television, Film and Media Studies. The department also offers a graduate program leading to a Master of Arts degree in Television, Film, &amp; Media Studies, and a graduate program leading to the Master of Fine Arts degree in Television, Film, &amp; Theatre, which is administered jointly with the Department of Theatre and Dance.</w:t>
      </w:r>
    </w:p>
    <w:p w14:paraId="26D4140E"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Required Documentation:</w:t>
      </w:r>
    </w:p>
    <w:p w14:paraId="3112223F"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333333"/>
          <w:sz w:val="20"/>
          <w:szCs w:val="20"/>
        </w:rPr>
        <w:t>Please submit the following to the Search Committee Chair at the email address below:</w:t>
      </w:r>
      <w:r w:rsidRPr="00731FDA">
        <w:rPr>
          <w:rFonts w:ascii="Helvetica Neue" w:eastAsia="Times New Roman" w:hAnsi="Helvetica Neue" w:cs="Times New Roman"/>
          <w:color w:val="333333"/>
          <w:sz w:val="20"/>
          <w:szCs w:val="20"/>
        </w:rPr>
        <w:br/>
        <w:t>1) A cover letter specifically addressing minimum and preferred qualifications.</w:t>
      </w:r>
      <w:r w:rsidRPr="00731FDA">
        <w:rPr>
          <w:rFonts w:ascii="Helvetica Neue" w:eastAsia="Times New Roman" w:hAnsi="Helvetica Neue" w:cs="Times New Roman"/>
          <w:color w:val="333333"/>
          <w:sz w:val="20"/>
          <w:szCs w:val="20"/>
        </w:rPr>
        <w:br/>
        <w:t>2) A curriculum vitae.</w:t>
      </w:r>
      <w:r w:rsidRPr="00731FDA">
        <w:rPr>
          <w:rFonts w:ascii="Helvetica Neue" w:eastAsia="Times New Roman" w:hAnsi="Helvetica Neue" w:cs="Times New Roman"/>
          <w:color w:val="333333"/>
          <w:sz w:val="20"/>
          <w:szCs w:val="20"/>
        </w:rPr>
        <w:br/>
        <w:t>3) A narrative statement describing your commitment to working effectively with faculty, staff, and students in a multicultural/multiethnic urban campus environment with a substantial population of first-generation students.</w:t>
      </w:r>
      <w:r w:rsidRPr="00731FDA">
        <w:rPr>
          <w:rFonts w:ascii="Helvetica Neue" w:eastAsia="Times New Roman" w:hAnsi="Helvetica Neue" w:cs="Times New Roman"/>
          <w:color w:val="333333"/>
          <w:sz w:val="20"/>
          <w:szCs w:val="20"/>
        </w:rPr>
        <w:br/>
        <w:t>4) A list of three professional references.</w:t>
      </w:r>
      <w:r w:rsidRPr="00731FDA">
        <w:rPr>
          <w:rFonts w:ascii="Helvetica Neue" w:eastAsia="Times New Roman" w:hAnsi="Helvetica Neue" w:cs="Times New Roman"/>
          <w:color w:val="333333"/>
          <w:sz w:val="20"/>
          <w:szCs w:val="20"/>
        </w:rPr>
        <w:br/>
        <w:t>5) A University Application for Employment </w:t>
      </w:r>
      <w:hyperlink r:id="rId5" w:history="1">
        <w:r w:rsidRPr="00731FDA">
          <w:rPr>
            <w:rFonts w:ascii="Helvetica Neue" w:eastAsia="Times New Roman" w:hAnsi="Helvetica Neue" w:cs="Times New Roman"/>
            <w:color w:val="0000FF"/>
            <w:sz w:val="20"/>
            <w:szCs w:val="20"/>
            <w:u w:val="single"/>
            <w:bdr w:val="single" w:sz="12" w:space="0" w:color="FFD400" w:frame="1"/>
          </w:rPr>
          <w:t>Form</w:t>
        </w:r>
      </w:hyperlink>
    </w:p>
    <w:p w14:paraId="1FB89777"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333333"/>
          <w:sz w:val="20"/>
          <w:szCs w:val="20"/>
        </w:rPr>
        <w:lastRenderedPageBreak/>
        <w:t>Finalists will be required to submit:</w:t>
      </w:r>
      <w:r w:rsidRPr="00731FDA">
        <w:rPr>
          <w:rFonts w:ascii="Helvetica Neue" w:eastAsia="Times New Roman" w:hAnsi="Helvetica Neue" w:cs="Times New Roman"/>
          <w:color w:val="333333"/>
          <w:sz w:val="20"/>
          <w:szCs w:val="20"/>
        </w:rPr>
        <w:br/>
        <w:t>Official transcripts.</w:t>
      </w:r>
    </w:p>
    <w:p w14:paraId="07977C23"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Employment is contingent upon proof of eligibility to work in the United States. </w:t>
      </w:r>
    </w:p>
    <w:p w14:paraId="5981FE44" w14:textId="77777777" w:rsidR="00731FDA" w:rsidRPr="00731FDA" w:rsidRDefault="00731FDA" w:rsidP="00731FDA">
      <w:pPr>
        <w:shd w:val="clear" w:color="auto" w:fill="FFFFFF"/>
        <w:rPr>
          <w:rFonts w:ascii="Helvetica Neue" w:eastAsia="Times New Roman" w:hAnsi="Helvetica Neue" w:cs="Times New Roman"/>
          <w:color w:val="333333"/>
          <w:sz w:val="20"/>
          <w:szCs w:val="20"/>
        </w:rPr>
      </w:pPr>
      <w:r w:rsidRPr="00731FDA">
        <w:rPr>
          <w:rFonts w:ascii="Helvetica Neue" w:eastAsia="Times New Roman" w:hAnsi="Helvetica Neue" w:cs="Times New Roman"/>
          <w:b/>
          <w:bCs/>
          <w:color w:val="000000"/>
        </w:rPr>
        <w:t>Application:</w:t>
      </w:r>
    </w:p>
    <w:p w14:paraId="6B044F57" w14:textId="77777777" w:rsidR="00731FDA" w:rsidRPr="00731FDA" w:rsidRDefault="00731FDA" w:rsidP="00731FDA">
      <w:pPr>
        <w:pBdr>
          <w:top w:val="single" w:sz="12" w:space="0" w:color="FFD400"/>
        </w:pBd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Review of applications will begin January 16, 2020, and will continue until the position is filled.</w:t>
      </w:r>
    </w:p>
    <w:p w14:paraId="1F64B83D"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Please email all application materials in a single PDF to: </w:t>
      </w:r>
      <w:hyperlink r:id="rId6" w:history="1">
        <w:r w:rsidRPr="00731FDA">
          <w:rPr>
            <w:rFonts w:ascii="Helvetica Neue" w:eastAsia="Times New Roman" w:hAnsi="Helvetica Neue" w:cs="Times New Roman"/>
            <w:color w:val="333333"/>
            <w:sz w:val="20"/>
            <w:szCs w:val="20"/>
            <w:u w:val="single"/>
          </w:rPr>
          <w:t>tvfilm@calstatela.edu</w:t>
        </w:r>
      </w:hyperlink>
      <w:r w:rsidRPr="00731FDA">
        <w:rPr>
          <w:rFonts w:ascii="Helvetica Neue" w:eastAsia="Times New Roman" w:hAnsi="Helvetica Neue" w:cs="Times New Roman"/>
          <w:color w:val="333333"/>
          <w:sz w:val="20"/>
          <w:szCs w:val="20"/>
        </w:rPr>
        <w:t>. Please type “TVF Media Studies Tenure-Track Application” in the subject line.</w:t>
      </w:r>
    </w:p>
    <w:p w14:paraId="75FCCAE8"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Please address all questions to the search committee chair (Dr. Suzanne Regan) at: </w:t>
      </w:r>
      <w:hyperlink r:id="rId7" w:history="1">
        <w:r w:rsidRPr="00731FDA">
          <w:rPr>
            <w:rFonts w:ascii="Helvetica Neue" w:eastAsia="Times New Roman" w:hAnsi="Helvetica Neue" w:cs="Times New Roman"/>
            <w:color w:val="333333"/>
            <w:sz w:val="20"/>
            <w:szCs w:val="20"/>
            <w:u w:val="single"/>
          </w:rPr>
          <w:t>sregan@calstatela.edu</w:t>
        </w:r>
      </w:hyperlink>
      <w:r w:rsidRPr="00731FDA">
        <w:rPr>
          <w:rFonts w:ascii="Helvetica Neue" w:eastAsia="Times New Roman" w:hAnsi="Helvetica Neue" w:cs="Times New Roman"/>
          <w:color w:val="333333"/>
          <w:sz w:val="20"/>
          <w:szCs w:val="20"/>
        </w:rPr>
        <w:t>.</w:t>
      </w:r>
    </w:p>
    <w:p w14:paraId="7E0122CF"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Note: The person holding this position is considered a "mandated reporter" under the California Child Abuse and Neglect Reporting Act and is required to comply with the requirements set forth in CSU Executive Order 1083 as a condition of employment.</w:t>
      </w:r>
    </w:p>
    <w:p w14:paraId="0CA15B36"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534CB69"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p>
    <w:p w14:paraId="756C35BC" w14:textId="77777777" w:rsidR="00731FDA" w:rsidRPr="00731FDA" w:rsidRDefault="00731FDA" w:rsidP="00731FDA">
      <w:pPr>
        <w:shd w:val="clear" w:color="auto" w:fill="FFFFFF"/>
        <w:spacing w:after="288"/>
        <w:jc w:val="center"/>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AN EQUAL OPPORTUNITY/TITLE IX EMPLOYER</w:t>
      </w:r>
    </w:p>
    <w:p w14:paraId="53566F26" w14:textId="77777777" w:rsidR="00731FDA" w:rsidRPr="00731FDA" w:rsidRDefault="00731FDA" w:rsidP="00731FDA">
      <w:pPr>
        <w:shd w:val="clear" w:color="auto" w:fill="FFFFFF"/>
        <w:spacing w:after="288"/>
        <w:rPr>
          <w:rFonts w:ascii="Helvetica Neue" w:eastAsia="Times New Roman" w:hAnsi="Helvetica Neue" w:cs="Times New Roman"/>
          <w:color w:val="333333"/>
          <w:sz w:val="20"/>
          <w:szCs w:val="20"/>
        </w:rPr>
      </w:pPr>
      <w:r w:rsidRPr="00731FDA">
        <w:rPr>
          <w:rFonts w:ascii="Helvetica Neue" w:eastAsia="Times New Roman" w:hAnsi="Helvetica Neue" w:cs="Times New Roman"/>
          <w:color w:val="333333"/>
          <w:sz w:val="20"/>
          <w:szCs w:val="20"/>
        </w:rPr>
        <w:t>Upon request, reasonable accommodation will be provided to individuals with protected disabilities to (a) complete the employment process and (b) perform essential job functions when this does not cause undue hardship.</w:t>
      </w:r>
    </w:p>
    <w:p w14:paraId="35F2D667" w14:textId="77777777" w:rsidR="00731FDA" w:rsidRPr="00731FDA" w:rsidRDefault="00731FDA" w:rsidP="00731FDA">
      <w:pPr>
        <w:shd w:val="clear" w:color="auto" w:fill="1B1B1B"/>
        <w:spacing w:line="384" w:lineRule="atLeast"/>
        <w:rPr>
          <w:rFonts w:ascii="Open Sans" w:eastAsia="Times New Roman" w:hAnsi="Open Sans" w:cs="Times New Roman"/>
          <w:color w:val="FFFFFF"/>
        </w:rPr>
      </w:pPr>
      <w:r w:rsidRPr="00731FDA">
        <w:rPr>
          <w:rFonts w:ascii="Open Sans" w:eastAsia="Times New Roman" w:hAnsi="Open Sans" w:cs="Times New Roman"/>
          <w:noProof/>
          <w:color w:val="EEEEEE"/>
        </w:rPr>
        <mc:AlternateContent>
          <mc:Choice Requires="wps">
            <w:drawing>
              <wp:inline distT="0" distB="0" distL="0" distR="0" wp14:anchorId="42A44360" wp14:editId="32B98421">
                <wp:extent cx="302260" cy="302260"/>
                <wp:effectExtent l="0" t="0" r="0" b="0"/>
                <wp:docPr id="1" name="Rectangle 1" descr="The Campaign for Cal State 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A4146A" id="Rectangle 1" o:spid="_x0000_s1026" alt="The Campaign for Cal State LA" href="https://campaign.calstatela.ed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" o:button="t" filled="f" stroked="f">
                <v:fill o:detectmouseclick="t"/>
                <o:lock v:ext="edit" aspectratio="t"/>
                <w10:anchorlock/>
              </v:rect>
            </w:pict>
          </mc:Fallback>
        </mc:AlternateContent>
      </w:r>
    </w:p>
    <w:p w14:paraId="4017FFD7" w14:textId="77777777" w:rsidR="00731FDA" w:rsidRPr="00731FDA" w:rsidRDefault="00731FDA" w:rsidP="00731FDA">
      <w:pPr>
        <w:numPr>
          <w:ilvl w:val="0"/>
          <w:numId w:val="1"/>
        </w:numPr>
        <w:shd w:val="clear" w:color="auto" w:fill="1B1B1B"/>
        <w:spacing w:before="100" w:beforeAutospacing="1" w:after="100" w:afterAutospacing="1" w:line="384" w:lineRule="atLeast"/>
        <w:ind w:left="0"/>
        <w:textAlignment w:val="top"/>
        <w:rPr>
          <w:rFonts w:ascii="Open Sans" w:eastAsia="Times New Roman" w:hAnsi="Open Sans" w:cs="Times New Roman"/>
          <w:color w:val="FFFFFF"/>
        </w:rPr>
      </w:pPr>
      <w:r w:rsidRPr="00731FDA">
        <w:rPr>
          <w:rFonts w:ascii="Montserrat" w:eastAsia="Times New Roman" w:hAnsi="Montserrat" w:cs="Times New Roman"/>
          <w:b/>
          <w:bCs/>
          <w:caps/>
          <w:color w:val="FFFFFF"/>
          <w:spacing w:val="14"/>
        </w:rPr>
        <w:t>CONNECT</w:t>
      </w:r>
    </w:p>
    <w:p w14:paraId="73BEAD73" w14:textId="77777777" w:rsidR="00731FDA" w:rsidRPr="00731FDA" w:rsidRDefault="00A20EE5" w:rsidP="00731FDA">
      <w:pPr>
        <w:numPr>
          <w:ilvl w:val="1"/>
          <w:numId w:val="1"/>
        </w:numPr>
        <w:shd w:val="clear" w:color="auto" w:fill="1B1B1B"/>
        <w:spacing w:before="100" w:beforeAutospacing="1" w:after="100" w:afterAutospacing="1" w:line="384" w:lineRule="atLeast"/>
        <w:ind w:left="0"/>
        <w:textAlignment w:val="top"/>
        <w:rPr>
          <w:rFonts w:ascii="Open Sans" w:eastAsia="Times New Roman" w:hAnsi="Open Sans" w:cs="Times New Roman"/>
          <w:color w:val="FFFFFF"/>
        </w:rPr>
      </w:pPr>
      <w:hyperlink r:id="rId9" w:history="1">
        <w:r w:rsidR="00731FDA" w:rsidRPr="00731FDA">
          <w:rPr>
            <w:rFonts w:ascii="Open Sans" w:eastAsia="Times New Roman" w:hAnsi="Open Sans" w:cs="Times New Roman"/>
            <w:color w:val="EEEEEE"/>
            <w:sz w:val="19"/>
            <w:szCs w:val="19"/>
            <w:u w:val="single"/>
          </w:rPr>
          <w:t>Contact Us</w:t>
        </w:r>
      </w:hyperlink>
    </w:p>
    <w:p w14:paraId="75110684" w14:textId="77777777" w:rsidR="00731FDA" w:rsidRPr="00731FDA" w:rsidRDefault="00A20EE5" w:rsidP="00731FDA">
      <w:pPr>
        <w:numPr>
          <w:ilvl w:val="1"/>
          <w:numId w:val="1"/>
        </w:numPr>
        <w:shd w:val="clear" w:color="auto" w:fill="1B1B1B"/>
        <w:spacing w:before="100" w:beforeAutospacing="1" w:after="100" w:afterAutospacing="1" w:line="384" w:lineRule="atLeast"/>
        <w:ind w:left="0"/>
        <w:textAlignment w:val="top"/>
        <w:rPr>
          <w:rFonts w:ascii="Open Sans" w:eastAsia="Times New Roman" w:hAnsi="Open Sans" w:cs="Times New Roman"/>
          <w:color w:val="FFFFFF"/>
        </w:rPr>
      </w:pPr>
      <w:hyperlink r:id="rId10" w:history="1">
        <w:r w:rsidR="00731FDA" w:rsidRPr="00731FDA">
          <w:rPr>
            <w:rFonts w:ascii="Open Sans" w:eastAsia="Times New Roman" w:hAnsi="Open Sans" w:cs="Times New Roman"/>
            <w:color w:val="EEEEEE"/>
            <w:sz w:val="19"/>
            <w:szCs w:val="19"/>
            <w:u w:val="single"/>
          </w:rPr>
          <w:t>Media</w:t>
        </w:r>
      </w:hyperlink>
    </w:p>
    <w:p w14:paraId="2933EBF8" w14:textId="77777777" w:rsidR="00731FDA" w:rsidRPr="00731FDA" w:rsidRDefault="00A20EE5" w:rsidP="00731FDA">
      <w:pPr>
        <w:numPr>
          <w:ilvl w:val="1"/>
          <w:numId w:val="1"/>
        </w:numPr>
        <w:shd w:val="clear" w:color="auto" w:fill="1B1B1B"/>
        <w:spacing w:before="100" w:beforeAutospacing="1" w:after="100" w:afterAutospacing="1" w:line="384" w:lineRule="atLeast"/>
        <w:ind w:left="0"/>
        <w:textAlignment w:val="top"/>
        <w:rPr>
          <w:rFonts w:ascii="Open Sans" w:eastAsia="Times New Roman" w:hAnsi="Open Sans" w:cs="Times New Roman"/>
          <w:color w:val="FFFFFF"/>
        </w:rPr>
      </w:pPr>
      <w:hyperlink r:id="rId11" w:history="1">
        <w:r w:rsidR="00731FDA" w:rsidRPr="00731FDA">
          <w:rPr>
            <w:rFonts w:ascii="Open Sans" w:eastAsia="Times New Roman" w:hAnsi="Open Sans" w:cs="Times New Roman"/>
            <w:color w:val="EEEEEE"/>
            <w:sz w:val="19"/>
            <w:szCs w:val="19"/>
            <w:u w:val="single"/>
          </w:rPr>
          <w:t>Social Media Hub</w:t>
        </w:r>
      </w:hyperlink>
    </w:p>
    <w:p w14:paraId="47F03FDE" w14:textId="77777777" w:rsidR="00731FDA" w:rsidRPr="00731FDA" w:rsidRDefault="00A20EE5" w:rsidP="00731FDA">
      <w:pPr>
        <w:numPr>
          <w:ilvl w:val="1"/>
          <w:numId w:val="1"/>
        </w:numPr>
        <w:shd w:val="clear" w:color="auto" w:fill="1B1B1B"/>
        <w:spacing w:before="100" w:beforeAutospacing="1" w:after="100" w:afterAutospacing="1" w:line="384" w:lineRule="atLeast"/>
        <w:ind w:left="0"/>
        <w:textAlignment w:val="top"/>
        <w:rPr>
          <w:rFonts w:ascii="Open Sans" w:eastAsia="Times New Roman" w:hAnsi="Open Sans" w:cs="Times New Roman"/>
          <w:color w:val="FFFFFF"/>
        </w:rPr>
      </w:pPr>
      <w:hyperlink r:id="rId12" w:history="1">
        <w:r w:rsidR="00731FDA" w:rsidRPr="00731FDA">
          <w:rPr>
            <w:rFonts w:ascii="Open Sans" w:eastAsia="Times New Roman" w:hAnsi="Open Sans" w:cs="Times New Roman"/>
            <w:color w:val="EEEEEE"/>
            <w:sz w:val="19"/>
            <w:szCs w:val="19"/>
            <w:u w:val="single"/>
          </w:rPr>
          <w:t>Ways to Give</w:t>
        </w:r>
      </w:hyperlink>
    </w:p>
    <w:p w14:paraId="66CEF905" w14:textId="77777777" w:rsidR="00731FDA" w:rsidRPr="00731FDA" w:rsidRDefault="00731FDA" w:rsidP="00731FDA">
      <w:pPr>
        <w:rPr>
          <w:rFonts w:ascii="Times New Roman" w:eastAsia="Times New Roman" w:hAnsi="Times New Roman" w:cs="Times New Roman"/>
        </w:rPr>
      </w:pPr>
    </w:p>
    <w:p w14:paraId="2D3418B3" w14:textId="77777777" w:rsidR="005B0D74" w:rsidRDefault="005B0D74"/>
    <w:sectPr w:rsidR="005B0D74" w:rsidSect="00537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Open Sans">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31DE0"/>
    <w:multiLevelType w:val="multilevel"/>
    <w:tmpl w:val="BD12E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A"/>
    <w:rsid w:val="00412C48"/>
    <w:rsid w:val="00537565"/>
    <w:rsid w:val="005B0D74"/>
    <w:rsid w:val="00731FDA"/>
    <w:rsid w:val="00A2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7682"/>
  <w15:chartTrackingRefBased/>
  <w15:docId w15:val="{20B93F48-1E6A-BD46-929F-72E04EA5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F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1F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1FDA"/>
    <w:rPr>
      <w:rFonts w:ascii="Times New Roman" w:eastAsia="Times New Roman" w:hAnsi="Times New Roman" w:cs="Times New Roman"/>
      <w:b/>
      <w:bCs/>
      <w:sz w:val="27"/>
      <w:szCs w:val="27"/>
    </w:rPr>
  </w:style>
  <w:style w:type="character" w:customStyle="1" w:styleId="field-label">
    <w:name w:val="field-label"/>
    <w:basedOn w:val="DefaultParagraphFont"/>
    <w:rsid w:val="00731FDA"/>
  </w:style>
  <w:style w:type="paragraph" w:styleId="NormalWeb">
    <w:name w:val="Normal (Web)"/>
    <w:basedOn w:val="Normal"/>
    <w:uiPriority w:val="99"/>
    <w:semiHidden/>
    <w:unhideWhenUsed/>
    <w:rsid w:val="00731F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1FDA"/>
    <w:rPr>
      <w:b/>
      <w:bCs/>
    </w:rPr>
  </w:style>
  <w:style w:type="character" w:styleId="Emphasis">
    <w:name w:val="Emphasis"/>
    <w:basedOn w:val="DefaultParagraphFont"/>
    <w:uiPriority w:val="20"/>
    <w:qFormat/>
    <w:rsid w:val="00731FDA"/>
    <w:rPr>
      <w:i/>
      <w:iCs/>
    </w:rPr>
  </w:style>
  <w:style w:type="character" w:styleId="Hyperlink">
    <w:name w:val="Hyperlink"/>
    <w:basedOn w:val="DefaultParagraphFont"/>
    <w:uiPriority w:val="99"/>
    <w:semiHidden/>
    <w:unhideWhenUsed/>
    <w:rsid w:val="00731FDA"/>
    <w:rPr>
      <w:color w:val="0000FF"/>
      <w:u w:val="single"/>
    </w:rPr>
  </w:style>
  <w:style w:type="paragraph" w:customStyle="1" w:styleId="menuitem">
    <w:name w:val="menu__item"/>
    <w:basedOn w:val="Normal"/>
    <w:rsid w:val="00731FDA"/>
    <w:pPr>
      <w:spacing w:before="100" w:beforeAutospacing="1" w:after="100" w:afterAutospacing="1"/>
    </w:pPr>
    <w:rPr>
      <w:rFonts w:ascii="Times New Roman" w:eastAsia="Times New Roman" w:hAnsi="Times New Roman" w:cs="Times New Roman"/>
    </w:rPr>
  </w:style>
  <w:style w:type="character" w:customStyle="1" w:styleId="menulink">
    <w:name w:val="menu__link"/>
    <w:basedOn w:val="DefaultParagraphFont"/>
    <w:rsid w:val="0073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14900">
      <w:bodyDiv w:val="1"/>
      <w:marLeft w:val="0"/>
      <w:marRight w:val="0"/>
      <w:marTop w:val="0"/>
      <w:marBottom w:val="0"/>
      <w:divBdr>
        <w:top w:val="none" w:sz="0" w:space="0" w:color="auto"/>
        <w:left w:val="none" w:sz="0" w:space="0" w:color="auto"/>
        <w:bottom w:val="none" w:sz="0" w:space="0" w:color="auto"/>
        <w:right w:val="none" w:sz="0" w:space="0" w:color="auto"/>
      </w:divBdr>
      <w:divsChild>
        <w:div w:id="999621298">
          <w:marLeft w:val="0"/>
          <w:marRight w:val="0"/>
          <w:marTop w:val="2025"/>
          <w:marBottom w:val="0"/>
          <w:divBdr>
            <w:top w:val="single" w:sz="6" w:space="0" w:color="FFFFFF"/>
            <w:left w:val="none" w:sz="0" w:space="0" w:color="auto"/>
            <w:bottom w:val="single" w:sz="6" w:space="0" w:color="FFFFFF"/>
            <w:right w:val="none" w:sz="0" w:space="0" w:color="auto"/>
          </w:divBdr>
          <w:divsChild>
            <w:div w:id="835463659">
              <w:marLeft w:val="0"/>
              <w:marRight w:val="0"/>
              <w:marTop w:val="0"/>
              <w:marBottom w:val="0"/>
              <w:divBdr>
                <w:top w:val="none" w:sz="0" w:space="0" w:color="auto"/>
                <w:left w:val="none" w:sz="0" w:space="0" w:color="auto"/>
                <w:bottom w:val="none" w:sz="0" w:space="0" w:color="auto"/>
                <w:right w:val="none" w:sz="0" w:space="0" w:color="auto"/>
              </w:divBdr>
              <w:divsChild>
                <w:div w:id="1030226165">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1271932459">
          <w:marLeft w:val="0"/>
          <w:marRight w:val="0"/>
          <w:marTop w:val="0"/>
          <w:marBottom w:val="0"/>
          <w:divBdr>
            <w:top w:val="none" w:sz="0" w:space="0" w:color="auto"/>
            <w:left w:val="none" w:sz="0" w:space="0" w:color="auto"/>
            <w:bottom w:val="none" w:sz="0" w:space="0" w:color="auto"/>
            <w:right w:val="none" w:sz="0" w:space="0" w:color="auto"/>
          </w:divBdr>
          <w:divsChild>
            <w:div w:id="1780296321">
              <w:marLeft w:val="0"/>
              <w:marRight w:val="0"/>
              <w:marTop w:val="0"/>
              <w:marBottom w:val="0"/>
              <w:divBdr>
                <w:top w:val="none" w:sz="0" w:space="0" w:color="auto"/>
                <w:left w:val="none" w:sz="0" w:space="0" w:color="auto"/>
                <w:bottom w:val="none" w:sz="0" w:space="0" w:color="auto"/>
                <w:right w:val="none" w:sz="0" w:space="0" w:color="auto"/>
              </w:divBdr>
              <w:divsChild>
                <w:div w:id="945162737">
                  <w:marLeft w:val="0"/>
                  <w:marRight w:val="0"/>
                  <w:marTop w:val="0"/>
                  <w:marBottom w:val="0"/>
                  <w:divBdr>
                    <w:top w:val="none" w:sz="0" w:space="0" w:color="auto"/>
                    <w:left w:val="none" w:sz="0" w:space="0" w:color="auto"/>
                    <w:bottom w:val="none" w:sz="0" w:space="0" w:color="auto"/>
                    <w:right w:val="none" w:sz="0" w:space="0" w:color="auto"/>
                  </w:divBdr>
                  <w:divsChild>
                    <w:div w:id="895895432">
                      <w:marLeft w:val="0"/>
                      <w:marRight w:val="0"/>
                      <w:marTop w:val="0"/>
                      <w:marBottom w:val="0"/>
                      <w:divBdr>
                        <w:top w:val="none" w:sz="0" w:space="0" w:color="auto"/>
                        <w:left w:val="none" w:sz="0" w:space="0" w:color="auto"/>
                        <w:bottom w:val="none" w:sz="0" w:space="0" w:color="auto"/>
                        <w:right w:val="none" w:sz="0" w:space="0" w:color="auto"/>
                      </w:divBdr>
                      <w:divsChild>
                        <w:div w:id="1675843152">
                          <w:marLeft w:val="0"/>
                          <w:marRight w:val="0"/>
                          <w:marTop w:val="0"/>
                          <w:marBottom w:val="150"/>
                          <w:divBdr>
                            <w:top w:val="none" w:sz="0" w:space="0" w:color="auto"/>
                            <w:left w:val="none" w:sz="0" w:space="0" w:color="auto"/>
                            <w:bottom w:val="none" w:sz="0" w:space="0" w:color="auto"/>
                            <w:right w:val="none" w:sz="0" w:space="0" w:color="auto"/>
                          </w:divBdr>
                        </w:div>
                        <w:div w:id="1810123752">
                          <w:marLeft w:val="0"/>
                          <w:marRight w:val="0"/>
                          <w:marTop w:val="0"/>
                          <w:marBottom w:val="150"/>
                          <w:divBdr>
                            <w:top w:val="none" w:sz="0" w:space="0" w:color="auto"/>
                            <w:left w:val="none" w:sz="0" w:space="0" w:color="auto"/>
                            <w:bottom w:val="none" w:sz="0" w:space="0" w:color="auto"/>
                            <w:right w:val="none" w:sz="0" w:space="0" w:color="auto"/>
                          </w:divBdr>
                        </w:div>
                        <w:div w:id="465852910">
                          <w:marLeft w:val="0"/>
                          <w:marRight w:val="0"/>
                          <w:marTop w:val="0"/>
                          <w:marBottom w:val="150"/>
                          <w:divBdr>
                            <w:top w:val="none" w:sz="0" w:space="0" w:color="auto"/>
                            <w:left w:val="none" w:sz="0" w:space="0" w:color="auto"/>
                            <w:bottom w:val="none" w:sz="0" w:space="0" w:color="auto"/>
                            <w:right w:val="none" w:sz="0" w:space="0" w:color="auto"/>
                          </w:divBdr>
                        </w:div>
                        <w:div w:id="342821499">
                          <w:marLeft w:val="0"/>
                          <w:marRight w:val="0"/>
                          <w:marTop w:val="0"/>
                          <w:marBottom w:val="150"/>
                          <w:divBdr>
                            <w:top w:val="none" w:sz="0" w:space="0" w:color="auto"/>
                            <w:left w:val="none" w:sz="0" w:space="0" w:color="auto"/>
                            <w:bottom w:val="none" w:sz="0" w:space="0" w:color="auto"/>
                            <w:right w:val="none" w:sz="0" w:space="0" w:color="auto"/>
                          </w:divBdr>
                        </w:div>
                        <w:div w:id="477571802">
                          <w:marLeft w:val="0"/>
                          <w:marRight w:val="0"/>
                          <w:marTop w:val="0"/>
                          <w:marBottom w:val="150"/>
                          <w:divBdr>
                            <w:top w:val="none" w:sz="0" w:space="0" w:color="auto"/>
                            <w:left w:val="none" w:sz="0" w:space="0" w:color="auto"/>
                            <w:bottom w:val="none" w:sz="0" w:space="0" w:color="auto"/>
                            <w:right w:val="none" w:sz="0" w:space="0" w:color="auto"/>
                          </w:divBdr>
                        </w:div>
                        <w:div w:id="1882286618">
                          <w:marLeft w:val="0"/>
                          <w:marRight w:val="0"/>
                          <w:marTop w:val="0"/>
                          <w:marBottom w:val="150"/>
                          <w:divBdr>
                            <w:top w:val="none" w:sz="0" w:space="0" w:color="auto"/>
                            <w:left w:val="none" w:sz="0" w:space="0" w:color="auto"/>
                            <w:bottom w:val="none" w:sz="0" w:space="0" w:color="auto"/>
                            <w:right w:val="none" w:sz="0" w:space="0" w:color="auto"/>
                          </w:divBdr>
                        </w:div>
                        <w:div w:id="258372603">
                          <w:marLeft w:val="0"/>
                          <w:marRight w:val="0"/>
                          <w:marTop w:val="0"/>
                          <w:marBottom w:val="150"/>
                          <w:divBdr>
                            <w:top w:val="none" w:sz="0" w:space="0" w:color="auto"/>
                            <w:left w:val="none" w:sz="0" w:space="0" w:color="auto"/>
                            <w:bottom w:val="none" w:sz="0" w:space="0" w:color="auto"/>
                            <w:right w:val="none" w:sz="0" w:space="0" w:color="auto"/>
                          </w:divBdr>
                        </w:div>
                        <w:div w:id="213129641">
                          <w:marLeft w:val="0"/>
                          <w:marRight w:val="0"/>
                          <w:marTop w:val="0"/>
                          <w:marBottom w:val="150"/>
                          <w:divBdr>
                            <w:top w:val="none" w:sz="0" w:space="0" w:color="auto"/>
                            <w:left w:val="none" w:sz="0" w:space="0" w:color="auto"/>
                            <w:bottom w:val="none" w:sz="0" w:space="0" w:color="auto"/>
                            <w:right w:val="none" w:sz="0" w:space="0" w:color="auto"/>
                          </w:divBdr>
                        </w:div>
                        <w:div w:id="1739863415">
                          <w:marLeft w:val="0"/>
                          <w:marRight w:val="0"/>
                          <w:marTop w:val="0"/>
                          <w:marBottom w:val="150"/>
                          <w:divBdr>
                            <w:top w:val="none" w:sz="0" w:space="0" w:color="auto"/>
                            <w:left w:val="none" w:sz="0" w:space="0" w:color="auto"/>
                            <w:bottom w:val="none" w:sz="0" w:space="0" w:color="auto"/>
                            <w:right w:val="none" w:sz="0" w:space="0" w:color="auto"/>
                          </w:divBdr>
                        </w:div>
                        <w:div w:id="875700810">
                          <w:marLeft w:val="0"/>
                          <w:marRight w:val="0"/>
                          <w:marTop w:val="0"/>
                          <w:marBottom w:val="150"/>
                          <w:divBdr>
                            <w:top w:val="none" w:sz="0" w:space="0" w:color="auto"/>
                            <w:left w:val="none" w:sz="0" w:space="0" w:color="auto"/>
                            <w:bottom w:val="none" w:sz="0" w:space="0" w:color="auto"/>
                            <w:right w:val="none" w:sz="0" w:space="0" w:color="auto"/>
                          </w:divBdr>
                        </w:div>
                        <w:div w:id="185607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6006128">
              <w:marLeft w:val="0"/>
              <w:marRight w:val="0"/>
              <w:marTop w:val="1500"/>
              <w:marBottom w:val="0"/>
              <w:divBdr>
                <w:top w:val="none" w:sz="0" w:space="0" w:color="auto"/>
                <w:left w:val="none" w:sz="0" w:space="0" w:color="auto"/>
                <w:bottom w:val="none" w:sz="0" w:space="0" w:color="auto"/>
                <w:right w:val="none" w:sz="0" w:space="0" w:color="auto"/>
              </w:divBdr>
              <w:divsChild>
                <w:div w:id="739401561">
                  <w:marLeft w:val="0"/>
                  <w:marRight w:val="0"/>
                  <w:marTop w:val="0"/>
                  <w:marBottom w:val="360"/>
                  <w:divBdr>
                    <w:top w:val="none" w:sz="0" w:space="0" w:color="auto"/>
                    <w:left w:val="none" w:sz="0" w:space="0" w:color="auto"/>
                    <w:bottom w:val="none" w:sz="0" w:space="0" w:color="auto"/>
                    <w:right w:val="none" w:sz="0" w:space="0" w:color="auto"/>
                  </w:divBdr>
                </w:div>
                <w:div w:id="1767118214">
                  <w:marLeft w:val="0"/>
                  <w:marRight w:val="0"/>
                  <w:marTop w:val="75"/>
                  <w:marBottom w:val="600"/>
                  <w:divBdr>
                    <w:top w:val="none" w:sz="0" w:space="0" w:color="auto"/>
                    <w:left w:val="none" w:sz="0" w:space="0" w:color="auto"/>
                    <w:bottom w:val="none" w:sz="0" w:space="0" w:color="auto"/>
                    <w:right w:val="none" w:sz="0" w:space="0" w:color="auto"/>
                  </w:divBdr>
                  <w:divsChild>
                    <w:div w:id="16685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calstatel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egan@calstatela.edu" TargetMode="External"/><Relationship Id="rId12" Type="http://schemas.openxmlformats.org/officeDocument/2006/relationships/hyperlink" Target="http://www.calstatela.edu/giving/waysto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film@calstatela.edu" TargetMode="External"/><Relationship Id="rId11" Type="http://schemas.openxmlformats.org/officeDocument/2006/relationships/hyperlink" Target="http://www.calstatela.edu/univ/ppa/publicat/socialMedia.php" TargetMode="External"/><Relationship Id="rId5" Type="http://schemas.openxmlformats.org/officeDocument/2006/relationships/hyperlink" Target="http://www.calstatela.edu/sites/default/files/groups/Academic%20Positions/empl_application_academic_2017_11_28_1.pdf" TargetMode="External"/><Relationship Id="rId10" Type="http://schemas.openxmlformats.org/officeDocument/2006/relationships/hyperlink" Target="http://www.calstatela.edu/univ/ppa/journalist/index.php" TargetMode="External"/><Relationship Id="rId4" Type="http://schemas.openxmlformats.org/officeDocument/2006/relationships/webSettings" Target="webSettings.xml"/><Relationship Id="rId9" Type="http://schemas.openxmlformats.org/officeDocument/2006/relationships/hyperlink" Target="http://www.calstatela.edu/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Suzanne</dc:creator>
  <cp:keywords/>
  <dc:description/>
  <cp:lastModifiedBy>Alexandra Genova</cp:lastModifiedBy>
  <cp:revision>2</cp:revision>
  <dcterms:created xsi:type="dcterms:W3CDTF">2019-10-28T08:22:00Z</dcterms:created>
  <dcterms:modified xsi:type="dcterms:W3CDTF">2019-10-28T08:22:00Z</dcterms:modified>
</cp:coreProperties>
</file>